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560" w:lineRule="exact"/>
        <w:ind w:firstLine="301" w:firstLineChars="100"/>
        <w:jc w:val="center"/>
        <w:rPr>
          <w:rFonts w:eastAsia="仿宋"/>
          <w:b/>
          <w:color w:val="000000"/>
          <w:sz w:val="30"/>
          <w:szCs w:val="30"/>
        </w:rPr>
      </w:pPr>
      <w:r>
        <w:rPr>
          <w:rFonts w:hint="eastAsia" w:eastAsia="仿宋"/>
          <w:b/>
          <w:color w:val="000000"/>
          <w:sz w:val="30"/>
          <w:szCs w:val="30"/>
        </w:rPr>
        <w:t>仲恺农业工程学院</w:t>
      </w:r>
      <w:r>
        <w:rPr>
          <w:rFonts w:hint="eastAsia" w:ascii="黑体" w:hAnsi="黑体" w:eastAsia="黑体" w:cs="黑体"/>
          <w:b/>
          <w:color w:val="000000"/>
          <w:sz w:val="44"/>
          <w:szCs w:val="44"/>
        </w:rPr>
        <w:t>2024年普通专升本</w:t>
      </w:r>
      <w:r>
        <w:rPr>
          <w:rFonts w:hint="eastAsia" w:eastAsia="仿宋"/>
          <w:b/>
          <w:color w:val="000000"/>
          <w:sz w:val="30"/>
          <w:szCs w:val="30"/>
        </w:rPr>
        <w:t>招生考试</w:t>
      </w:r>
    </w:p>
    <w:p>
      <w:pPr>
        <w:adjustRightInd w:val="0"/>
        <w:spacing w:line="560" w:lineRule="exact"/>
        <w:ind w:firstLine="301" w:firstLineChars="100"/>
        <w:jc w:val="center"/>
        <w:rPr>
          <w:rFonts w:eastAsia="仿宋"/>
          <w:b/>
          <w:color w:val="000000"/>
          <w:sz w:val="30"/>
          <w:szCs w:val="30"/>
        </w:rPr>
      </w:pPr>
      <w:r>
        <w:rPr>
          <w:rFonts w:hint="eastAsia" w:eastAsia="仿宋"/>
          <w:b/>
          <w:color w:val="000000"/>
          <w:sz w:val="30"/>
          <w:szCs w:val="30"/>
        </w:rPr>
        <w:t xml:space="preserve">  </w:t>
      </w:r>
      <w:r>
        <w:rPr>
          <w:rFonts w:hint="eastAsia" w:eastAsia="仿宋"/>
          <w:b/>
          <w:color w:val="000000"/>
          <w:sz w:val="30"/>
          <w:szCs w:val="30"/>
          <w:u w:val="single"/>
        </w:rPr>
        <w:t>《材料化工基础》</w:t>
      </w:r>
      <w:r>
        <w:rPr>
          <w:rFonts w:hint="eastAsia" w:eastAsia="仿宋"/>
          <w:b/>
          <w:color w:val="000000"/>
          <w:sz w:val="30"/>
          <w:szCs w:val="30"/>
        </w:rPr>
        <w:t>考试复习大纲</w:t>
      </w:r>
    </w:p>
    <w:p>
      <w:pPr>
        <w:spacing w:line="500" w:lineRule="exact"/>
        <w:ind w:firstLine="800" w:firstLineChars="250"/>
        <w:rPr>
          <w:rFonts w:eastAsia="仿宋"/>
          <w:sz w:val="32"/>
          <w:szCs w:val="32"/>
        </w:rPr>
      </w:pPr>
    </w:p>
    <w:p>
      <w:pPr>
        <w:spacing w:line="500" w:lineRule="exact"/>
        <w:jc w:val="left"/>
        <w:rPr>
          <w:rFonts w:eastAsia="仿宋"/>
          <w:b/>
          <w:bCs/>
          <w:sz w:val="32"/>
          <w:szCs w:val="32"/>
        </w:rPr>
      </w:pPr>
    </w:p>
    <w:p>
      <w:pPr>
        <w:spacing w:line="500" w:lineRule="exact"/>
        <w:jc w:val="left"/>
        <w:rPr>
          <w:rFonts w:eastAsia="仿宋"/>
          <w:b/>
          <w:bCs/>
          <w:sz w:val="24"/>
        </w:rPr>
      </w:pPr>
      <w:r>
        <w:rPr>
          <w:rFonts w:hint="eastAsia" w:eastAsia="仿宋"/>
          <w:b/>
          <w:bCs/>
          <w:sz w:val="24"/>
        </w:rPr>
        <w:t>一、考试方式和时间</w:t>
      </w:r>
    </w:p>
    <w:p>
      <w:pPr>
        <w:spacing w:line="500" w:lineRule="exact"/>
        <w:ind w:firstLine="480" w:firstLineChars="200"/>
        <w:jc w:val="left"/>
        <w:rPr>
          <w:rFonts w:eastAsia="仿宋"/>
          <w:sz w:val="24"/>
        </w:rPr>
      </w:pPr>
      <w:r>
        <w:rPr>
          <w:rFonts w:hint="eastAsia" w:eastAsia="仿宋"/>
          <w:sz w:val="24"/>
        </w:rPr>
        <w:t>本课程考试分为《无机化学》和《材料科学与工程导论》两部分，各占100分，卷面满分值200分。采用闭卷、笔试形式，考试时间150分钟。</w:t>
      </w:r>
    </w:p>
    <w:p>
      <w:pPr>
        <w:spacing w:line="500" w:lineRule="exact"/>
        <w:jc w:val="left"/>
        <w:rPr>
          <w:rFonts w:eastAsia="仿宋"/>
          <w:b/>
          <w:bCs/>
          <w:sz w:val="24"/>
        </w:rPr>
      </w:pPr>
      <w:r>
        <w:rPr>
          <w:rFonts w:hint="eastAsia" w:eastAsia="仿宋"/>
          <w:b/>
          <w:bCs/>
          <w:sz w:val="24"/>
        </w:rPr>
        <w:t>二、主要参考书目</w:t>
      </w:r>
    </w:p>
    <w:p>
      <w:pPr>
        <w:spacing w:line="500" w:lineRule="exact"/>
        <w:ind w:firstLine="480" w:firstLineChars="200"/>
        <w:jc w:val="left"/>
        <w:rPr>
          <w:rFonts w:eastAsia="仿宋"/>
          <w:sz w:val="24"/>
        </w:rPr>
      </w:pPr>
      <w:r>
        <w:rPr>
          <w:rFonts w:hint="eastAsia" w:eastAsia="仿宋"/>
          <w:sz w:val="24"/>
        </w:rPr>
        <w:t>1、《无机化学》（第五版），天津大学无机化学教研室编写，王建辉等修订，高等教育出版社，2018年。</w:t>
      </w:r>
    </w:p>
    <w:p>
      <w:pPr>
        <w:spacing w:line="500" w:lineRule="exact"/>
        <w:ind w:firstLine="480" w:firstLineChars="200"/>
        <w:jc w:val="left"/>
        <w:rPr>
          <w:rFonts w:eastAsia="仿宋"/>
          <w:sz w:val="24"/>
        </w:rPr>
      </w:pPr>
      <w:r>
        <w:rPr>
          <w:rFonts w:eastAsia="仿宋"/>
          <w:sz w:val="24"/>
        </w:rPr>
        <w:t>2</w:t>
      </w:r>
      <w:r>
        <w:rPr>
          <w:rFonts w:hint="eastAsia" w:eastAsia="仿宋"/>
          <w:sz w:val="24"/>
        </w:rPr>
        <w:t>、《材料科学与工程导论》（第一版），王高潮主编，</w:t>
      </w:r>
      <w:bookmarkStart w:id="0" w:name="_GoBack"/>
      <w:bookmarkEnd w:id="0"/>
      <w:r>
        <w:rPr>
          <w:rFonts w:hint="eastAsia" w:eastAsia="仿宋"/>
          <w:sz w:val="24"/>
        </w:rPr>
        <w:t>蔡璐、翟红雁副主编，机械工业出版社，2006年1月（2019年7月重印）。</w:t>
      </w:r>
    </w:p>
    <w:p>
      <w:pPr>
        <w:spacing w:line="500" w:lineRule="exact"/>
        <w:jc w:val="left"/>
        <w:rPr>
          <w:rFonts w:eastAsia="仿宋"/>
          <w:b/>
          <w:bCs/>
          <w:sz w:val="24"/>
        </w:rPr>
      </w:pPr>
      <w:r>
        <w:rPr>
          <w:rFonts w:hint="eastAsia" w:eastAsia="仿宋"/>
          <w:b/>
          <w:bCs/>
          <w:sz w:val="24"/>
        </w:rPr>
        <w:t>三、考试基本要求</w:t>
      </w:r>
    </w:p>
    <w:p>
      <w:pPr>
        <w:spacing w:line="500" w:lineRule="exact"/>
        <w:ind w:firstLine="482" w:firstLineChars="200"/>
        <w:jc w:val="left"/>
        <w:rPr>
          <w:rFonts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eastAsia="仿宋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1、《无机化学》部分：</w:t>
      </w:r>
      <w:r>
        <w:rPr>
          <w:rFonts w:hint="eastAsia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通过化学热力学基础、化学平衡、化学反应速度等掌握化学反应的方向、速率、限度以及能量变化等基本问题；掌握近代物质结构基本理论；掌握溶液中四大平衡（酸碱平衡、沉淀-溶解平衡、氧化还原平衡、配位平衡）的基础知识和简单计算。</w:t>
      </w:r>
    </w:p>
    <w:p>
      <w:pPr>
        <w:spacing w:line="500" w:lineRule="exact"/>
        <w:ind w:firstLine="482" w:firstLineChars="200"/>
        <w:jc w:val="left"/>
        <w:rPr>
          <w:rFonts w:eastAsia="仿宋"/>
          <w:sz w:val="24"/>
        </w:rPr>
      </w:pPr>
      <w:r>
        <w:rPr>
          <w:rFonts w:eastAsia="仿宋"/>
          <w:b/>
          <w:bCs/>
          <w:sz w:val="24"/>
        </w:rPr>
        <w:t>2</w:t>
      </w:r>
      <w:r>
        <w:rPr>
          <w:rFonts w:hint="eastAsia" w:eastAsia="仿宋"/>
          <w:b/>
          <w:bCs/>
          <w:sz w:val="24"/>
        </w:rPr>
        <w:t>、《</w:t>
      </w:r>
      <w:r>
        <w:rPr>
          <w:rFonts w:eastAsia="仿宋"/>
          <w:b/>
          <w:bCs/>
          <w:sz w:val="24"/>
        </w:rPr>
        <w:t>材料科学与工程导论</w:t>
      </w:r>
      <w:r>
        <w:rPr>
          <w:rFonts w:hint="eastAsia" w:eastAsia="仿宋"/>
          <w:b/>
          <w:bCs/>
          <w:sz w:val="24"/>
        </w:rPr>
        <w:t>》部分：</w:t>
      </w:r>
      <w:r>
        <w:rPr>
          <w:rFonts w:hint="eastAsia" w:eastAsia="仿宋"/>
          <w:sz w:val="24"/>
        </w:rPr>
        <w:t>掌握材料科学与工程的内涵；掌握各种材料（金属材料、无机非金属材料、高分子材料、复合材料等）的性质、结构特点、生产设备、生产工艺与应用；建立从材料设计、组织控制、制备加工到性能评价与工程应用的概念体系。</w:t>
      </w:r>
      <w:r>
        <w:rPr>
          <w:rFonts w:eastAsia="仿宋"/>
          <w:sz w:val="24"/>
        </w:rPr>
        <w:t xml:space="preserve"> </w:t>
      </w:r>
    </w:p>
    <w:p>
      <w:pPr>
        <w:spacing w:line="500" w:lineRule="exact"/>
        <w:jc w:val="left"/>
        <w:rPr>
          <w:rFonts w:eastAsia="仿宋"/>
          <w:b/>
          <w:bCs/>
          <w:sz w:val="24"/>
        </w:rPr>
      </w:pPr>
      <w:r>
        <w:rPr>
          <w:rFonts w:hint="eastAsia" w:eastAsia="仿宋"/>
          <w:b/>
          <w:bCs/>
          <w:sz w:val="24"/>
        </w:rPr>
        <w:t>四、考试题型</w:t>
      </w:r>
    </w:p>
    <w:p>
      <w:pPr>
        <w:spacing w:line="500" w:lineRule="exact"/>
        <w:ind w:firstLine="480" w:firstLineChars="200"/>
        <w:jc w:val="left"/>
        <w:rPr>
          <w:rFonts w:eastAsia="仿宋"/>
          <w:sz w:val="24"/>
        </w:rPr>
      </w:pPr>
      <w:r>
        <w:rPr>
          <w:rFonts w:eastAsia="仿宋"/>
          <w:color w:val="000000"/>
          <w:sz w:val="24"/>
        </w:rPr>
        <w:t>选择题、填空题、名词解释、判断题、简答题。</w:t>
      </w:r>
    </w:p>
    <w:p>
      <w:pPr>
        <w:spacing w:line="500" w:lineRule="exact"/>
        <w:jc w:val="left"/>
        <w:rPr>
          <w:rFonts w:eastAsia="仿宋"/>
          <w:b/>
          <w:bCs/>
          <w:sz w:val="24"/>
        </w:rPr>
      </w:pPr>
      <w:r>
        <w:rPr>
          <w:rFonts w:hint="eastAsia" w:eastAsia="仿宋"/>
          <w:b/>
          <w:bCs/>
          <w:sz w:val="24"/>
        </w:rPr>
        <w:t>五、考试内容及要求</w:t>
      </w:r>
    </w:p>
    <w:p>
      <w:pPr>
        <w:spacing w:line="500" w:lineRule="exact"/>
        <w:ind w:firstLine="482" w:firstLineChars="200"/>
        <w:jc w:val="left"/>
        <w:rPr>
          <w:rFonts w:eastAsia="仿宋"/>
          <w:sz w:val="32"/>
          <w:szCs w:val="32"/>
        </w:rPr>
      </w:pPr>
      <w:r>
        <w:rPr>
          <w:rFonts w:eastAsia="仿宋"/>
          <w:b/>
          <w:bCs/>
          <w:color w:val="000000"/>
          <w:sz w:val="24"/>
        </w:rPr>
        <w:t>1、《无机化学》部分</w:t>
      </w:r>
      <w:r>
        <w:rPr>
          <w:rFonts w:eastAsia="仿宋"/>
          <w:color w:val="000000"/>
          <w:sz w:val="24"/>
        </w:rPr>
        <w:t>：</w:t>
      </w:r>
    </w:p>
    <w:p>
      <w:pPr>
        <w:spacing w:line="500" w:lineRule="exact"/>
        <w:ind w:firstLine="482" w:firstLineChars="200"/>
        <w:jc w:val="center"/>
        <w:rPr>
          <w:rFonts w:eastAsia="仿宋"/>
          <w:b/>
          <w:bCs/>
          <w:color w:val="000000"/>
          <w:sz w:val="24"/>
        </w:rPr>
      </w:pPr>
      <w:r>
        <w:rPr>
          <w:rFonts w:hint="eastAsia" w:eastAsia="仿宋"/>
          <w:b/>
          <w:bCs/>
          <w:color w:val="000000"/>
          <w:sz w:val="24"/>
        </w:rPr>
        <w:t>第01章 化学反应中的质量关系和能量关系</w:t>
      </w:r>
    </w:p>
    <w:p>
      <w:pPr>
        <w:spacing w:line="500" w:lineRule="exact"/>
        <w:ind w:firstLine="480" w:firstLineChars="200"/>
        <w:jc w:val="left"/>
        <w:rPr>
          <w:rFonts w:eastAsia="仿宋"/>
          <w:sz w:val="24"/>
        </w:rPr>
      </w:pPr>
      <w:r>
        <w:rPr>
          <w:rFonts w:hint="eastAsia" w:eastAsia="仿宋"/>
          <w:sz w:val="24"/>
        </w:rPr>
        <w:t>知识点：热力学基本概念，状态函数，热力学第一定律，热化学方程式，化学反应焓变，盖斯定律。</w:t>
      </w:r>
    </w:p>
    <w:p>
      <w:pPr>
        <w:pStyle w:val="2"/>
        <w:spacing w:line="500" w:lineRule="exact"/>
        <w:ind w:firstLine="480"/>
        <w:rPr>
          <w:rFonts w:eastAsia="仿宋"/>
          <w:color w:val="auto"/>
          <w:kern w:val="2"/>
          <w:sz w:val="24"/>
          <w:szCs w:val="24"/>
        </w:rPr>
      </w:pPr>
      <w:r>
        <w:rPr>
          <w:rFonts w:hint="eastAsia" w:eastAsia="仿宋"/>
          <w:color w:val="auto"/>
          <w:kern w:val="2"/>
          <w:sz w:val="24"/>
          <w:szCs w:val="24"/>
        </w:rPr>
        <w:t>考试要求：熟悉体系与环境、状态函数、热、功、热力学能的概念和标准摩尔生成焓的含义；理解化学计量数和反应进度的含义，会用热化学方程式和标准摩尔生成焓计算标准摩尔反应焓变；掌握盖斯定律及其应用。</w:t>
      </w:r>
    </w:p>
    <w:p>
      <w:pPr>
        <w:spacing w:line="500" w:lineRule="exact"/>
        <w:ind w:firstLine="482" w:firstLineChars="200"/>
        <w:jc w:val="center"/>
        <w:rPr>
          <w:rFonts w:eastAsia="仿宋"/>
          <w:b/>
          <w:bCs/>
          <w:color w:val="000000"/>
          <w:sz w:val="24"/>
        </w:rPr>
      </w:pPr>
      <w:r>
        <w:rPr>
          <w:rFonts w:hint="eastAsia" w:eastAsia="仿宋"/>
          <w:b/>
          <w:bCs/>
          <w:color w:val="000000"/>
          <w:sz w:val="24"/>
        </w:rPr>
        <w:t>第0</w:t>
      </w:r>
      <w:r>
        <w:rPr>
          <w:rFonts w:eastAsia="仿宋"/>
          <w:b/>
          <w:bCs/>
          <w:color w:val="000000"/>
          <w:sz w:val="24"/>
        </w:rPr>
        <w:t>2</w:t>
      </w:r>
      <w:r>
        <w:rPr>
          <w:rFonts w:hint="eastAsia" w:eastAsia="仿宋"/>
          <w:b/>
          <w:bCs/>
          <w:color w:val="000000"/>
          <w:sz w:val="24"/>
        </w:rPr>
        <w:t>章 化学反应的方向、速率和限度</w:t>
      </w:r>
    </w:p>
    <w:p>
      <w:pPr>
        <w:spacing w:line="500" w:lineRule="exact"/>
        <w:ind w:firstLine="480" w:firstLineChars="200"/>
        <w:jc w:val="left"/>
        <w:rPr>
          <w:rFonts w:eastAsia="仿宋"/>
          <w:sz w:val="24"/>
        </w:rPr>
      </w:pPr>
      <w:r>
        <w:rPr>
          <w:rFonts w:hint="eastAsia" w:eastAsia="仿宋"/>
          <w:sz w:val="24"/>
        </w:rPr>
        <w:t>知识点：化学反应速率方程，反应进度，活化能和活化分子，熵和吉布斯自由能，化学平衡和标准平衡常数，化学平衡的移动。</w:t>
      </w:r>
    </w:p>
    <w:p>
      <w:pPr>
        <w:pStyle w:val="2"/>
        <w:spacing w:line="500" w:lineRule="exact"/>
        <w:ind w:firstLine="480"/>
        <w:rPr>
          <w:rFonts w:eastAsia="仿宋"/>
          <w:color w:val="auto"/>
          <w:kern w:val="2"/>
          <w:sz w:val="24"/>
          <w:szCs w:val="24"/>
        </w:rPr>
      </w:pPr>
      <w:r>
        <w:rPr>
          <w:rFonts w:hint="eastAsia" w:eastAsia="仿宋"/>
          <w:color w:val="auto"/>
          <w:kern w:val="2"/>
          <w:sz w:val="24"/>
          <w:szCs w:val="24"/>
        </w:rPr>
        <w:t>考试要求：理解化学反应速率方程和以反应进度定义的反应速率的概念；熟悉浓度、温度、催化剂对反应速率的影响；掌握化学反应熵变的计算；掌握吉布斯自由能变的计算，并以此判断反应进行的方向；掌握化学平衡的概念、标准平衡常数表达式的书写及有关计算；掌握浓度、压力、温度对化学平衡移动的影响。</w:t>
      </w:r>
    </w:p>
    <w:p>
      <w:pPr>
        <w:spacing w:line="500" w:lineRule="exact"/>
        <w:ind w:firstLine="482" w:firstLineChars="200"/>
        <w:jc w:val="center"/>
        <w:rPr>
          <w:rFonts w:eastAsia="仿宋"/>
          <w:b/>
          <w:bCs/>
          <w:color w:val="000000"/>
          <w:sz w:val="24"/>
        </w:rPr>
      </w:pPr>
      <w:r>
        <w:rPr>
          <w:rFonts w:hint="eastAsia" w:eastAsia="仿宋"/>
          <w:b/>
          <w:bCs/>
          <w:color w:val="000000"/>
          <w:sz w:val="24"/>
        </w:rPr>
        <w:t>第0</w:t>
      </w:r>
      <w:r>
        <w:rPr>
          <w:rFonts w:eastAsia="仿宋"/>
          <w:b/>
          <w:bCs/>
          <w:color w:val="000000"/>
          <w:sz w:val="24"/>
        </w:rPr>
        <w:t>3</w:t>
      </w:r>
      <w:r>
        <w:rPr>
          <w:rFonts w:hint="eastAsia" w:eastAsia="仿宋"/>
          <w:b/>
          <w:bCs/>
          <w:color w:val="000000"/>
          <w:sz w:val="24"/>
        </w:rPr>
        <w:t>章 酸碱反应和沉淀反应</w:t>
      </w:r>
    </w:p>
    <w:p>
      <w:pPr>
        <w:spacing w:line="500" w:lineRule="exact"/>
        <w:ind w:firstLine="480" w:firstLineChars="200"/>
        <w:jc w:val="left"/>
        <w:rPr>
          <w:rFonts w:eastAsia="仿宋"/>
          <w:sz w:val="24"/>
        </w:rPr>
      </w:pPr>
      <w:r>
        <w:rPr>
          <w:rFonts w:hint="eastAsia" w:eastAsia="仿宋"/>
          <w:sz w:val="24"/>
        </w:rPr>
        <w:t>知识点：溶液的酸碱性和p</w:t>
      </w:r>
      <w:r>
        <w:rPr>
          <w:rFonts w:eastAsia="仿宋"/>
          <w:sz w:val="24"/>
        </w:rPr>
        <w:t>H</w:t>
      </w:r>
      <w:r>
        <w:rPr>
          <w:rFonts w:hint="eastAsia" w:eastAsia="仿宋"/>
          <w:sz w:val="24"/>
        </w:rPr>
        <w:t>值，弱电解质的解离平衡，解离度，稀释定律，盐的水解，同离子效应，缓冲溶液，沉淀-溶解平衡，溶度积规则。</w:t>
      </w:r>
    </w:p>
    <w:p>
      <w:pPr>
        <w:pStyle w:val="2"/>
        <w:spacing w:line="500" w:lineRule="exact"/>
        <w:ind w:firstLine="480"/>
        <w:rPr>
          <w:rFonts w:eastAsia="仿宋"/>
          <w:color w:val="auto"/>
          <w:kern w:val="2"/>
          <w:sz w:val="24"/>
          <w:szCs w:val="24"/>
        </w:rPr>
      </w:pPr>
      <w:r>
        <w:rPr>
          <w:rFonts w:hint="eastAsia" w:eastAsia="仿宋"/>
          <w:color w:val="auto"/>
          <w:kern w:val="2"/>
          <w:sz w:val="24"/>
          <w:szCs w:val="24"/>
        </w:rPr>
        <w:t>考试要求：掌握一元弱酸、弱碱溶液的pH值的求算；掌握缓冲溶液的作用原理及pH值的求算；掌握盐类水解的实质及盐溶液pH值的求算；熟悉难溶电解质的沉淀-溶解平衡；掌握沉淀的溶解与生成、分步沉淀、沉淀转化及相关计算。</w:t>
      </w:r>
    </w:p>
    <w:p>
      <w:pPr>
        <w:spacing w:line="500" w:lineRule="exact"/>
        <w:ind w:firstLine="482" w:firstLineChars="200"/>
        <w:jc w:val="center"/>
        <w:rPr>
          <w:rFonts w:eastAsia="仿宋"/>
          <w:b/>
          <w:bCs/>
          <w:color w:val="000000"/>
          <w:sz w:val="24"/>
        </w:rPr>
      </w:pPr>
      <w:r>
        <w:rPr>
          <w:rFonts w:hint="eastAsia" w:eastAsia="仿宋"/>
          <w:b/>
          <w:bCs/>
          <w:color w:val="000000"/>
          <w:sz w:val="24"/>
        </w:rPr>
        <w:t>第0</w:t>
      </w:r>
      <w:r>
        <w:rPr>
          <w:rFonts w:eastAsia="仿宋"/>
          <w:b/>
          <w:bCs/>
          <w:color w:val="000000"/>
          <w:sz w:val="24"/>
        </w:rPr>
        <w:t>4</w:t>
      </w:r>
      <w:r>
        <w:rPr>
          <w:rFonts w:hint="eastAsia" w:eastAsia="仿宋"/>
          <w:b/>
          <w:bCs/>
          <w:color w:val="000000"/>
          <w:sz w:val="24"/>
        </w:rPr>
        <w:t>章 氧化还原反应与应用电化学</w:t>
      </w:r>
    </w:p>
    <w:p>
      <w:pPr>
        <w:spacing w:line="500" w:lineRule="exact"/>
        <w:ind w:firstLine="480" w:firstLineChars="200"/>
        <w:jc w:val="left"/>
        <w:rPr>
          <w:rFonts w:eastAsia="仿宋"/>
          <w:sz w:val="24"/>
        </w:rPr>
      </w:pPr>
      <w:r>
        <w:rPr>
          <w:rFonts w:hint="eastAsia" w:eastAsia="仿宋"/>
          <w:sz w:val="24"/>
        </w:rPr>
        <w:t>知识点：氧化还原反应方程式的配平，原电池，电极电势，能斯特方程，元素的标准电极电势图。</w:t>
      </w:r>
    </w:p>
    <w:p>
      <w:pPr>
        <w:pStyle w:val="2"/>
        <w:spacing w:line="500" w:lineRule="exact"/>
        <w:ind w:firstLine="480"/>
        <w:rPr>
          <w:rFonts w:eastAsia="仿宋"/>
          <w:color w:val="auto"/>
          <w:kern w:val="2"/>
          <w:sz w:val="24"/>
          <w:szCs w:val="24"/>
        </w:rPr>
      </w:pPr>
      <w:r>
        <w:rPr>
          <w:rFonts w:hint="eastAsia" w:eastAsia="仿宋"/>
          <w:color w:val="auto"/>
          <w:kern w:val="2"/>
          <w:sz w:val="24"/>
          <w:szCs w:val="24"/>
        </w:rPr>
        <w:t>考试要求：能用氧化数法和离子-电子法配平氧化还原反应方程式；了解原电池的构成与表示方法，熟悉氧化还原平衡和电极电势的概念及应用；熟练能斯特方程及其应用；掌握元素标准电极电势图及其应用。</w:t>
      </w:r>
    </w:p>
    <w:p>
      <w:pPr>
        <w:spacing w:line="500" w:lineRule="exact"/>
        <w:ind w:firstLine="482" w:firstLineChars="200"/>
        <w:jc w:val="center"/>
        <w:rPr>
          <w:rFonts w:eastAsia="仿宋"/>
          <w:b/>
          <w:bCs/>
          <w:color w:val="000000"/>
          <w:sz w:val="24"/>
        </w:rPr>
      </w:pPr>
      <w:r>
        <w:rPr>
          <w:rFonts w:hint="eastAsia" w:eastAsia="仿宋"/>
          <w:b/>
          <w:bCs/>
          <w:color w:val="000000"/>
          <w:sz w:val="24"/>
        </w:rPr>
        <w:t>第0</w:t>
      </w:r>
      <w:r>
        <w:rPr>
          <w:rFonts w:eastAsia="仿宋"/>
          <w:b/>
          <w:bCs/>
          <w:color w:val="000000"/>
          <w:sz w:val="24"/>
        </w:rPr>
        <w:t>5</w:t>
      </w:r>
      <w:r>
        <w:rPr>
          <w:rFonts w:hint="eastAsia" w:eastAsia="仿宋"/>
          <w:b/>
          <w:bCs/>
          <w:color w:val="000000"/>
          <w:sz w:val="24"/>
        </w:rPr>
        <w:t>章 原子结构与元素周期性</w:t>
      </w:r>
    </w:p>
    <w:p>
      <w:pPr>
        <w:spacing w:line="500" w:lineRule="exact"/>
        <w:ind w:firstLine="480" w:firstLineChars="200"/>
        <w:jc w:val="left"/>
        <w:rPr>
          <w:rFonts w:eastAsia="仿宋"/>
          <w:sz w:val="24"/>
        </w:rPr>
      </w:pPr>
      <w:r>
        <w:rPr>
          <w:rFonts w:hint="eastAsia" w:eastAsia="仿宋"/>
          <w:sz w:val="24"/>
        </w:rPr>
        <w:t>知识点：原子轨道、波函数、概率、概率密度、电子云等相关概念，四个量子数的取值及物理意义，原子核外电子排布原理，原子性质的周期性。</w:t>
      </w:r>
    </w:p>
    <w:p>
      <w:pPr>
        <w:pStyle w:val="2"/>
        <w:spacing w:line="500" w:lineRule="exact"/>
        <w:ind w:firstLine="480"/>
        <w:rPr>
          <w:rFonts w:eastAsia="仿宋"/>
          <w:color w:val="auto"/>
          <w:kern w:val="2"/>
          <w:sz w:val="24"/>
          <w:szCs w:val="24"/>
        </w:rPr>
      </w:pPr>
      <w:r>
        <w:rPr>
          <w:rFonts w:hint="eastAsia" w:eastAsia="仿宋"/>
          <w:color w:val="auto"/>
          <w:kern w:val="2"/>
          <w:sz w:val="24"/>
          <w:szCs w:val="24"/>
        </w:rPr>
        <w:t>考试要求：熟悉s、p、d原子轨道与电子云的角度分布图（形状和伸展方向）；熟悉四个量子数符号、取值和物理意义，并能用四个量子数描述核外电子的运动状态；掌握常见元素原子的核外电子排布和各区、各周期、各族元素原子电子层结构特征；熟悉原子半径、电离能、电子亲合能、电负性等性质的周期性变化。</w:t>
      </w:r>
    </w:p>
    <w:p>
      <w:pPr>
        <w:spacing w:line="500" w:lineRule="exact"/>
        <w:ind w:firstLine="482" w:firstLineChars="200"/>
        <w:jc w:val="center"/>
        <w:rPr>
          <w:rFonts w:eastAsia="仿宋"/>
          <w:b/>
          <w:bCs/>
          <w:color w:val="000000"/>
          <w:sz w:val="24"/>
        </w:rPr>
      </w:pPr>
      <w:r>
        <w:rPr>
          <w:rFonts w:hint="eastAsia" w:eastAsia="仿宋"/>
          <w:b/>
          <w:bCs/>
          <w:color w:val="000000"/>
          <w:sz w:val="24"/>
        </w:rPr>
        <w:t>第0</w:t>
      </w:r>
      <w:r>
        <w:rPr>
          <w:rFonts w:eastAsia="仿宋"/>
          <w:b/>
          <w:bCs/>
          <w:color w:val="000000"/>
          <w:sz w:val="24"/>
        </w:rPr>
        <w:t>6</w:t>
      </w:r>
      <w:r>
        <w:rPr>
          <w:rFonts w:hint="eastAsia" w:eastAsia="仿宋"/>
          <w:b/>
          <w:bCs/>
          <w:color w:val="000000"/>
          <w:sz w:val="24"/>
        </w:rPr>
        <w:t>章 分子的结构与性质</w:t>
      </w:r>
    </w:p>
    <w:p>
      <w:pPr>
        <w:spacing w:line="500" w:lineRule="exact"/>
        <w:ind w:firstLine="480" w:firstLineChars="200"/>
        <w:jc w:val="left"/>
        <w:rPr>
          <w:rFonts w:eastAsia="仿宋"/>
          <w:sz w:val="24"/>
        </w:rPr>
      </w:pPr>
      <w:r>
        <w:rPr>
          <w:rFonts w:hint="eastAsia" w:eastAsia="仿宋"/>
          <w:sz w:val="24"/>
        </w:rPr>
        <w:t>知识点：价键理论，杂化轨道理论，分子几何构型，分子轨道理论，分子的极性，分子间力，氢键。</w:t>
      </w:r>
    </w:p>
    <w:p>
      <w:pPr>
        <w:spacing w:line="500" w:lineRule="exact"/>
        <w:ind w:firstLine="480" w:firstLineChars="200"/>
        <w:jc w:val="left"/>
        <w:rPr>
          <w:rFonts w:eastAsia="仿宋"/>
          <w:sz w:val="24"/>
        </w:rPr>
      </w:pPr>
      <w:r>
        <w:rPr>
          <w:rFonts w:hint="eastAsia" w:eastAsia="仿宋"/>
          <w:sz w:val="24"/>
        </w:rPr>
        <w:t>考试要求：从价键理论理解共价键的形成、特性和</w:t>
      </w:r>
      <w:r>
        <w:rPr>
          <w:rFonts w:eastAsia="仿宋"/>
          <w:sz w:val="24"/>
        </w:rPr>
        <w:t>类型（σ键、π键）</w:t>
      </w:r>
      <w:r>
        <w:rPr>
          <w:rFonts w:hint="eastAsia" w:eastAsia="仿宋"/>
          <w:sz w:val="24"/>
        </w:rPr>
        <w:t>；掌握分子几何构型与杂化轨道类型的对应关系；掌握第一、二周期同核双原子分子的电子在分子轨道能级图中的分布，并推测其磁性和稳定性；熟悉分子的极性、分子间力、氢键及其对物质性质的影响。</w:t>
      </w:r>
    </w:p>
    <w:p>
      <w:pPr>
        <w:spacing w:line="500" w:lineRule="exact"/>
        <w:ind w:firstLine="482" w:firstLineChars="200"/>
        <w:jc w:val="center"/>
        <w:rPr>
          <w:rFonts w:eastAsia="仿宋"/>
          <w:b/>
          <w:bCs/>
          <w:color w:val="000000"/>
          <w:sz w:val="24"/>
        </w:rPr>
      </w:pPr>
      <w:r>
        <w:rPr>
          <w:rFonts w:hint="eastAsia" w:eastAsia="仿宋"/>
          <w:b/>
          <w:bCs/>
          <w:color w:val="000000"/>
          <w:sz w:val="24"/>
        </w:rPr>
        <w:t>第0</w:t>
      </w:r>
      <w:r>
        <w:rPr>
          <w:rFonts w:eastAsia="仿宋"/>
          <w:b/>
          <w:bCs/>
          <w:color w:val="000000"/>
          <w:sz w:val="24"/>
        </w:rPr>
        <w:t>7</w:t>
      </w:r>
      <w:r>
        <w:rPr>
          <w:rFonts w:hint="eastAsia" w:eastAsia="仿宋"/>
          <w:b/>
          <w:bCs/>
          <w:color w:val="000000"/>
          <w:sz w:val="24"/>
        </w:rPr>
        <w:t>章 固体的结构与性质</w:t>
      </w:r>
    </w:p>
    <w:p>
      <w:pPr>
        <w:spacing w:line="500" w:lineRule="exact"/>
        <w:ind w:firstLine="480" w:firstLineChars="200"/>
        <w:jc w:val="left"/>
        <w:rPr>
          <w:rFonts w:eastAsia="仿宋"/>
          <w:sz w:val="24"/>
        </w:rPr>
      </w:pPr>
      <w:r>
        <w:rPr>
          <w:rFonts w:hint="eastAsia" w:eastAsia="仿宋"/>
          <w:sz w:val="24"/>
        </w:rPr>
        <w:t>知识点：晶体和非晶体，晶格能，离子极化</w:t>
      </w:r>
    </w:p>
    <w:p>
      <w:pPr>
        <w:pStyle w:val="2"/>
        <w:spacing w:line="500" w:lineRule="exact"/>
        <w:ind w:firstLine="480"/>
        <w:rPr>
          <w:rFonts w:eastAsia="仿宋"/>
          <w:color w:val="auto"/>
          <w:kern w:val="2"/>
          <w:sz w:val="24"/>
          <w:szCs w:val="24"/>
        </w:rPr>
      </w:pPr>
      <w:r>
        <w:rPr>
          <w:rFonts w:hint="eastAsia" w:eastAsia="仿宋"/>
          <w:color w:val="auto"/>
          <w:kern w:val="2"/>
          <w:sz w:val="24"/>
          <w:szCs w:val="24"/>
        </w:rPr>
        <w:t>考试要求：了解晶体、非晶体的概念和特征；理解不同类型晶体（离子、分子、原子、金属晶体，混合型晶体）的结构特征及其与物质性质的关系；理解晶格能对离子化合物熔点、硬度的影响；了解离子极化的概念，理解离子极化对物质结构和性质的影响。</w:t>
      </w:r>
    </w:p>
    <w:p>
      <w:pPr>
        <w:spacing w:line="500" w:lineRule="exact"/>
        <w:ind w:firstLine="482" w:firstLineChars="200"/>
        <w:jc w:val="center"/>
        <w:rPr>
          <w:rFonts w:eastAsia="仿宋"/>
          <w:b/>
          <w:bCs/>
          <w:color w:val="000000"/>
          <w:sz w:val="24"/>
        </w:rPr>
      </w:pPr>
      <w:r>
        <w:rPr>
          <w:rFonts w:hint="eastAsia" w:eastAsia="仿宋"/>
          <w:b/>
          <w:bCs/>
          <w:color w:val="000000"/>
          <w:sz w:val="24"/>
        </w:rPr>
        <w:t>第0</w:t>
      </w:r>
      <w:r>
        <w:rPr>
          <w:rFonts w:eastAsia="仿宋"/>
          <w:b/>
          <w:bCs/>
          <w:color w:val="000000"/>
          <w:sz w:val="24"/>
        </w:rPr>
        <w:t>8</w:t>
      </w:r>
      <w:r>
        <w:rPr>
          <w:rFonts w:hint="eastAsia" w:eastAsia="仿宋"/>
          <w:b/>
          <w:bCs/>
          <w:color w:val="000000"/>
          <w:sz w:val="24"/>
        </w:rPr>
        <w:t>章 配合物的结构与性质</w:t>
      </w:r>
    </w:p>
    <w:p>
      <w:pPr>
        <w:spacing w:line="500" w:lineRule="exact"/>
        <w:ind w:firstLine="480" w:firstLineChars="200"/>
        <w:jc w:val="left"/>
        <w:rPr>
          <w:rFonts w:eastAsia="仿宋"/>
          <w:sz w:val="24"/>
        </w:rPr>
      </w:pPr>
      <w:r>
        <w:rPr>
          <w:rFonts w:hint="eastAsia" w:eastAsia="仿宋"/>
          <w:sz w:val="24"/>
        </w:rPr>
        <w:t>知识点：配合物的概念、组成、命名，配合物的价键理论，配位平衡和配合物的稳定常数，螯合物</w:t>
      </w:r>
    </w:p>
    <w:p>
      <w:pPr>
        <w:pStyle w:val="2"/>
        <w:spacing w:line="500" w:lineRule="exact"/>
        <w:ind w:firstLine="480"/>
        <w:rPr>
          <w:rFonts w:eastAsia="仿宋"/>
          <w:color w:val="auto"/>
          <w:kern w:val="2"/>
          <w:sz w:val="24"/>
          <w:szCs w:val="24"/>
        </w:rPr>
      </w:pPr>
      <w:r>
        <w:rPr>
          <w:rFonts w:hint="eastAsia" w:eastAsia="仿宋"/>
          <w:color w:val="auto"/>
          <w:kern w:val="2"/>
          <w:sz w:val="24"/>
          <w:szCs w:val="24"/>
        </w:rPr>
        <w:t>考试要求：掌握配合物的组成、命名、化学式的写法；熟悉配合物价键理论的基本要点、配合物的几何构型与中心离子杂化轨道的关系；掌握内轨型、外轨型配合物的概念、中心离子价电子排布与配离子稳定性、磁性的关系；熟悉配离子的解离平衡、稳定常数及其有关计算。</w:t>
      </w:r>
    </w:p>
    <w:p>
      <w:pPr>
        <w:pStyle w:val="2"/>
        <w:spacing w:before="156" w:beforeLines="50" w:line="500" w:lineRule="exact"/>
        <w:ind w:firstLine="482"/>
        <w:rPr>
          <w:rFonts w:eastAsia="仿宋"/>
          <w:b/>
          <w:bCs/>
          <w:color w:val="auto"/>
          <w:kern w:val="2"/>
          <w:sz w:val="24"/>
          <w:szCs w:val="24"/>
        </w:rPr>
      </w:pPr>
      <w:r>
        <w:rPr>
          <w:rFonts w:eastAsia="仿宋"/>
          <w:b/>
          <w:bCs/>
          <w:color w:val="auto"/>
          <w:kern w:val="2"/>
          <w:sz w:val="24"/>
          <w:szCs w:val="24"/>
        </w:rPr>
        <w:t>2</w:t>
      </w:r>
      <w:r>
        <w:rPr>
          <w:rFonts w:hint="eastAsia" w:eastAsia="仿宋"/>
          <w:b/>
          <w:bCs/>
          <w:color w:val="auto"/>
          <w:kern w:val="2"/>
          <w:sz w:val="24"/>
          <w:szCs w:val="24"/>
        </w:rPr>
        <w:t>、《材料科学与工程导论》部分</w:t>
      </w:r>
    </w:p>
    <w:p>
      <w:pPr>
        <w:pStyle w:val="2"/>
        <w:spacing w:line="500" w:lineRule="exact"/>
        <w:ind w:firstLine="482"/>
        <w:jc w:val="center"/>
        <w:rPr>
          <w:rFonts w:eastAsia="仿宋"/>
          <w:b/>
          <w:bCs/>
          <w:color w:val="auto"/>
          <w:kern w:val="2"/>
          <w:sz w:val="24"/>
          <w:szCs w:val="24"/>
        </w:rPr>
      </w:pPr>
      <w:r>
        <w:rPr>
          <w:rFonts w:hint="eastAsia" w:eastAsia="仿宋"/>
          <w:b/>
          <w:bCs/>
          <w:color w:val="auto"/>
          <w:kern w:val="2"/>
          <w:sz w:val="24"/>
          <w:szCs w:val="24"/>
        </w:rPr>
        <w:t>第一章 绪论</w:t>
      </w:r>
    </w:p>
    <w:p>
      <w:pPr>
        <w:pStyle w:val="2"/>
        <w:spacing w:line="500" w:lineRule="exact"/>
        <w:ind w:firstLine="480"/>
        <w:rPr>
          <w:rFonts w:eastAsia="仿宋"/>
          <w:color w:val="auto"/>
          <w:kern w:val="2"/>
          <w:sz w:val="24"/>
          <w:szCs w:val="24"/>
        </w:rPr>
      </w:pPr>
      <w:r>
        <w:rPr>
          <w:rFonts w:hint="eastAsia" w:eastAsia="仿宋"/>
          <w:color w:val="auto"/>
          <w:kern w:val="2"/>
          <w:sz w:val="24"/>
          <w:szCs w:val="24"/>
        </w:rPr>
        <w:t>知识点：材料的定义与分类、材料是人类文明进步扮演的角色、材料在经济和社会发展的作用。</w:t>
      </w:r>
    </w:p>
    <w:p>
      <w:pPr>
        <w:pStyle w:val="2"/>
        <w:spacing w:line="500" w:lineRule="exact"/>
        <w:ind w:firstLine="480"/>
        <w:rPr>
          <w:rFonts w:eastAsia="仿宋"/>
          <w:color w:val="auto"/>
          <w:kern w:val="2"/>
          <w:sz w:val="24"/>
          <w:szCs w:val="24"/>
        </w:rPr>
      </w:pPr>
      <w:r>
        <w:rPr>
          <w:rFonts w:hint="eastAsia" w:eastAsia="仿宋"/>
          <w:color w:val="auto"/>
          <w:kern w:val="2"/>
          <w:sz w:val="24"/>
          <w:szCs w:val="24"/>
        </w:rPr>
        <w:t>考试要求：要求掌握材料与物质的定义及特点，材料、能源与环境之间的关系与联系。材料的分类方法及特点，包括按用途分为结构材料和功能材料或者按物化性质分为金属材料、无机非金属材料、有机高分子材料和复合材料等等。了解材料科学与工程的特点，熟悉材料科学与工程的组成要素性能、结构、成分、合成与加工、使用性能以及理论与材料工艺设计之间的密切联系。</w:t>
      </w:r>
    </w:p>
    <w:p>
      <w:pPr>
        <w:pStyle w:val="2"/>
        <w:spacing w:line="500" w:lineRule="exact"/>
        <w:ind w:firstLine="482"/>
        <w:jc w:val="center"/>
        <w:rPr>
          <w:rFonts w:eastAsia="仿宋"/>
          <w:b/>
          <w:bCs/>
          <w:color w:val="auto"/>
          <w:kern w:val="2"/>
          <w:sz w:val="24"/>
          <w:szCs w:val="24"/>
        </w:rPr>
      </w:pPr>
      <w:r>
        <w:rPr>
          <w:rFonts w:hint="eastAsia" w:eastAsia="仿宋"/>
          <w:b/>
          <w:bCs/>
          <w:color w:val="auto"/>
          <w:kern w:val="2"/>
          <w:sz w:val="24"/>
          <w:szCs w:val="24"/>
        </w:rPr>
        <w:t>第二章 工程材料基本性能</w:t>
      </w:r>
    </w:p>
    <w:p>
      <w:pPr>
        <w:pStyle w:val="2"/>
        <w:spacing w:line="500" w:lineRule="exact"/>
        <w:ind w:firstLine="480"/>
        <w:rPr>
          <w:rFonts w:eastAsia="仿宋"/>
          <w:color w:val="auto"/>
          <w:kern w:val="2"/>
          <w:sz w:val="24"/>
          <w:szCs w:val="24"/>
        </w:rPr>
      </w:pPr>
      <w:r>
        <w:rPr>
          <w:rFonts w:hint="eastAsia" w:eastAsia="仿宋"/>
          <w:color w:val="auto"/>
          <w:kern w:val="2"/>
          <w:sz w:val="24"/>
          <w:szCs w:val="24"/>
        </w:rPr>
        <w:t>知识点：材料力学性质、物理性质、化学性质材料以及性质与其他要素之间的关系。</w:t>
      </w:r>
    </w:p>
    <w:p>
      <w:pPr>
        <w:pStyle w:val="2"/>
        <w:spacing w:line="500" w:lineRule="exact"/>
        <w:ind w:firstLine="480"/>
        <w:rPr>
          <w:rFonts w:eastAsia="仿宋"/>
          <w:color w:val="auto"/>
          <w:kern w:val="2"/>
          <w:sz w:val="24"/>
          <w:szCs w:val="24"/>
        </w:rPr>
      </w:pPr>
      <w:r>
        <w:rPr>
          <w:rFonts w:hint="eastAsia" w:eastAsia="仿宋"/>
          <w:color w:val="auto"/>
          <w:kern w:val="2"/>
          <w:sz w:val="24"/>
          <w:szCs w:val="24"/>
        </w:rPr>
        <w:t>考试要求：掌握材料力学性能的定义，包括弹性、塑性、强度及硬度的含义及主要分类，熟悉应力-应变曲线，并能徒手画出简图并标注解释曲线上各线段或点的意义。了解材料的物理、化学性能的定义及分类，包括电、磁及热等性能，材料力学性质与结构材料的关系，了解材料物理交互性质与功能材料的关系。</w:t>
      </w:r>
    </w:p>
    <w:p>
      <w:pPr>
        <w:pStyle w:val="2"/>
        <w:spacing w:line="500" w:lineRule="exact"/>
        <w:ind w:firstLine="482"/>
        <w:jc w:val="center"/>
        <w:rPr>
          <w:rFonts w:eastAsia="仿宋"/>
          <w:b/>
          <w:bCs/>
          <w:color w:val="auto"/>
          <w:kern w:val="2"/>
          <w:sz w:val="24"/>
          <w:szCs w:val="24"/>
        </w:rPr>
      </w:pPr>
      <w:r>
        <w:rPr>
          <w:rFonts w:hint="eastAsia" w:eastAsia="仿宋"/>
          <w:b/>
          <w:bCs/>
          <w:color w:val="auto"/>
          <w:kern w:val="2"/>
          <w:sz w:val="24"/>
          <w:szCs w:val="24"/>
        </w:rPr>
        <w:t>第三章 材料的原子结构和原子间的结合键</w:t>
      </w:r>
    </w:p>
    <w:p>
      <w:pPr>
        <w:pStyle w:val="2"/>
        <w:spacing w:line="500" w:lineRule="exact"/>
        <w:ind w:firstLine="480"/>
        <w:rPr>
          <w:rFonts w:eastAsia="仿宋"/>
          <w:color w:val="auto"/>
          <w:kern w:val="2"/>
          <w:sz w:val="24"/>
          <w:szCs w:val="24"/>
        </w:rPr>
      </w:pPr>
      <w:r>
        <w:rPr>
          <w:rFonts w:hint="eastAsia" w:eastAsia="仿宋"/>
          <w:color w:val="auto"/>
          <w:kern w:val="2"/>
          <w:sz w:val="24"/>
          <w:szCs w:val="24"/>
        </w:rPr>
        <w:t>知识点：材料原子结构的分类与特点，原子间结合键类型及性质，结合键类型与材料性质的关系。</w:t>
      </w:r>
    </w:p>
    <w:p>
      <w:pPr>
        <w:pStyle w:val="2"/>
        <w:spacing w:line="500" w:lineRule="exact"/>
        <w:ind w:firstLine="480"/>
        <w:rPr>
          <w:rFonts w:eastAsia="仿宋"/>
          <w:color w:val="auto"/>
          <w:kern w:val="2"/>
          <w:sz w:val="24"/>
          <w:szCs w:val="24"/>
        </w:rPr>
      </w:pPr>
      <w:r>
        <w:rPr>
          <w:rFonts w:hint="eastAsia" w:eastAsia="仿宋"/>
          <w:color w:val="auto"/>
          <w:kern w:val="2"/>
          <w:sz w:val="24"/>
          <w:szCs w:val="24"/>
        </w:rPr>
        <w:t>考试要求：掌握材料结构的定义及主要内容：包括组成材料原子（或离子、分子）的构造、结合、排列以及材料结构内存在的缺陷。熟悉原子间作用力和结合能、原子间结合键包括离子键、共价键、金属键、范德华键和氢键等特点、分类、性能/性质的内在联系与区别。</w:t>
      </w:r>
    </w:p>
    <w:p>
      <w:pPr>
        <w:pStyle w:val="2"/>
        <w:spacing w:line="500" w:lineRule="exact"/>
        <w:ind w:firstLine="482"/>
        <w:jc w:val="center"/>
        <w:rPr>
          <w:rFonts w:eastAsia="仿宋"/>
          <w:b/>
          <w:bCs/>
          <w:color w:val="auto"/>
          <w:kern w:val="2"/>
          <w:sz w:val="24"/>
          <w:szCs w:val="24"/>
        </w:rPr>
      </w:pPr>
      <w:r>
        <w:rPr>
          <w:rFonts w:hint="eastAsia" w:eastAsia="仿宋"/>
          <w:b/>
          <w:bCs/>
          <w:color w:val="auto"/>
          <w:kern w:val="2"/>
          <w:sz w:val="24"/>
          <w:szCs w:val="24"/>
        </w:rPr>
        <w:t>第四章 金属材料</w:t>
      </w:r>
    </w:p>
    <w:p>
      <w:pPr>
        <w:pStyle w:val="2"/>
        <w:spacing w:line="500" w:lineRule="exact"/>
        <w:ind w:firstLine="480"/>
        <w:rPr>
          <w:rFonts w:eastAsia="仿宋"/>
          <w:color w:val="auto"/>
          <w:kern w:val="2"/>
          <w:sz w:val="24"/>
          <w:szCs w:val="24"/>
        </w:rPr>
      </w:pPr>
      <w:r>
        <w:rPr>
          <w:rFonts w:hint="eastAsia" w:eastAsia="仿宋"/>
          <w:color w:val="auto"/>
          <w:kern w:val="2"/>
          <w:sz w:val="24"/>
          <w:szCs w:val="24"/>
        </w:rPr>
        <w:t>知识点：金属材料的晶体结构、晶体缺陷、加工、应用以及在经济和社会发展的作用。</w:t>
      </w:r>
    </w:p>
    <w:p>
      <w:pPr>
        <w:pStyle w:val="2"/>
        <w:spacing w:line="500" w:lineRule="exact"/>
        <w:ind w:firstLine="480"/>
        <w:rPr>
          <w:rFonts w:eastAsia="仿宋"/>
          <w:color w:val="auto"/>
          <w:kern w:val="2"/>
          <w:sz w:val="24"/>
          <w:szCs w:val="24"/>
        </w:rPr>
      </w:pPr>
      <w:r>
        <w:rPr>
          <w:rFonts w:hint="eastAsia" w:eastAsia="仿宋"/>
          <w:color w:val="auto"/>
          <w:kern w:val="2"/>
          <w:sz w:val="24"/>
          <w:szCs w:val="24"/>
        </w:rPr>
        <w:t>考试要求：了解金属材料的制备与合成，包括炼铁、炼钢、炼铝、炼铜中的一些主要化学反应。掌握金属的晶体结构，包括晶格与晶胞的定义、常见金属晶格类型（包括体心立方、面心立方及密排六方）、晶格的致密度的含义、合金结构的种类、固溶体的分类及特点、实际金属的晶体缺陷（点缺陷、线缺陷及面缺陷）的定义和分类。纯金属的结晶（冷却曲线和过冷度的定义及意义、简略描述结晶的主要过程、晶粒细化的方式）和铸锭组织的表面细晶区、柱状晶区及中心等轴晶区三个特征晶区的特点。</w:t>
      </w:r>
    </w:p>
    <w:p>
      <w:pPr>
        <w:pStyle w:val="2"/>
        <w:spacing w:line="500" w:lineRule="exact"/>
        <w:ind w:firstLine="482"/>
        <w:jc w:val="center"/>
        <w:rPr>
          <w:rFonts w:eastAsia="仿宋"/>
          <w:b/>
          <w:bCs/>
          <w:color w:val="auto"/>
          <w:kern w:val="2"/>
          <w:sz w:val="24"/>
          <w:szCs w:val="24"/>
        </w:rPr>
      </w:pPr>
      <w:r>
        <w:rPr>
          <w:rFonts w:hint="eastAsia" w:eastAsia="仿宋"/>
          <w:b/>
          <w:bCs/>
          <w:color w:val="auto"/>
          <w:kern w:val="2"/>
          <w:sz w:val="24"/>
          <w:szCs w:val="24"/>
        </w:rPr>
        <w:t>第五章 陶瓷材料</w:t>
      </w:r>
    </w:p>
    <w:p>
      <w:pPr>
        <w:pStyle w:val="2"/>
        <w:spacing w:line="500" w:lineRule="exact"/>
        <w:ind w:firstLine="480"/>
        <w:rPr>
          <w:rFonts w:eastAsia="仿宋"/>
          <w:color w:val="auto"/>
          <w:kern w:val="2"/>
          <w:sz w:val="24"/>
          <w:szCs w:val="24"/>
        </w:rPr>
      </w:pPr>
      <w:r>
        <w:rPr>
          <w:rFonts w:hint="eastAsia" w:eastAsia="仿宋"/>
          <w:color w:val="auto"/>
          <w:kern w:val="2"/>
          <w:sz w:val="24"/>
          <w:szCs w:val="24"/>
        </w:rPr>
        <w:t>知识点：陶瓷材料的晶体结构、缺陷、加工、应用以及在经济和社会发展的作用。</w:t>
      </w:r>
    </w:p>
    <w:p>
      <w:pPr>
        <w:pStyle w:val="2"/>
        <w:spacing w:line="500" w:lineRule="exact"/>
        <w:ind w:firstLine="480"/>
        <w:rPr>
          <w:rFonts w:eastAsia="仿宋"/>
          <w:color w:val="auto"/>
          <w:kern w:val="2"/>
          <w:sz w:val="24"/>
          <w:szCs w:val="24"/>
        </w:rPr>
      </w:pPr>
      <w:r>
        <w:rPr>
          <w:rFonts w:hint="eastAsia" w:eastAsia="仿宋"/>
          <w:color w:val="auto"/>
          <w:kern w:val="2"/>
          <w:sz w:val="24"/>
          <w:szCs w:val="24"/>
        </w:rPr>
        <w:t>考试要求：熟悉陶瓷材料的定义及含义（包括气孔、晶相及玻璃相）、掌握陶瓷分类（结构陶瓷、工具陶瓷及功能陶瓷）及典型陶瓷制品（包括氧化铝、氧化锆、氮化硅、塞隆陶瓷、六方氮化硼、碳化硅、硬质合金等）的性能、特点及用途。了解陶瓷材料结构及定义、鲍林规律（包括离子键晶体结构归纳的规则）、典型的结构类型（金刚石、石墨、氯化钠、氯化铯、闪锌矿型、纤锌矿、萤石型、金红石、刚玉、钛酸钙、尖晶石等）、硅酸盐晶体结构、陶瓷中玻璃相的作用及结构学说、陶瓷的主要性能、制备工艺以及性能-应用之间的构效关系。</w:t>
      </w:r>
    </w:p>
    <w:p>
      <w:pPr>
        <w:pStyle w:val="2"/>
        <w:spacing w:line="500" w:lineRule="exact"/>
        <w:ind w:firstLine="482"/>
        <w:jc w:val="center"/>
        <w:rPr>
          <w:rFonts w:eastAsia="仿宋"/>
          <w:b/>
          <w:bCs/>
          <w:color w:val="auto"/>
          <w:kern w:val="2"/>
          <w:sz w:val="24"/>
          <w:szCs w:val="24"/>
        </w:rPr>
      </w:pPr>
      <w:r>
        <w:rPr>
          <w:rFonts w:hint="eastAsia" w:eastAsia="仿宋"/>
          <w:b/>
          <w:bCs/>
          <w:color w:val="auto"/>
          <w:kern w:val="2"/>
          <w:sz w:val="24"/>
          <w:szCs w:val="24"/>
        </w:rPr>
        <w:t>第七章 复合材料</w:t>
      </w:r>
    </w:p>
    <w:p>
      <w:pPr>
        <w:pStyle w:val="2"/>
        <w:spacing w:line="500" w:lineRule="exact"/>
        <w:ind w:firstLine="480"/>
        <w:rPr>
          <w:rFonts w:eastAsia="仿宋"/>
          <w:color w:val="auto"/>
          <w:kern w:val="2"/>
          <w:sz w:val="24"/>
          <w:szCs w:val="24"/>
        </w:rPr>
      </w:pPr>
      <w:r>
        <w:rPr>
          <w:rFonts w:hint="eastAsia" w:eastAsia="仿宋"/>
          <w:color w:val="auto"/>
          <w:kern w:val="2"/>
          <w:sz w:val="24"/>
          <w:szCs w:val="24"/>
        </w:rPr>
        <w:t>知识点：复合材料的结构特点、基体材料、加工、应用以及在经济和社会发展的作用。</w:t>
      </w:r>
    </w:p>
    <w:p>
      <w:pPr>
        <w:pStyle w:val="2"/>
        <w:spacing w:line="500" w:lineRule="exact"/>
        <w:ind w:firstLine="480"/>
        <w:rPr>
          <w:rFonts w:eastAsia="仿宋"/>
          <w:color w:val="auto"/>
          <w:kern w:val="2"/>
          <w:sz w:val="24"/>
          <w:szCs w:val="24"/>
        </w:rPr>
      </w:pPr>
      <w:r>
        <w:rPr>
          <w:rFonts w:hint="eastAsia" w:eastAsia="仿宋"/>
          <w:color w:val="auto"/>
          <w:kern w:val="2"/>
          <w:sz w:val="24"/>
          <w:szCs w:val="24"/>
        </w:rPr>
        <w:t>考试要求：掌握复合材料的定义和命名、复合材料的分类、复合材料的增强机理、复合材料的基体材料分类与使用特点、复合材料的增强材料分类与使用特点、常用复合材料的分类。</w:t>
      </w:r>
    </w:p>
    <w:p>
      <w:pPr>
        <w:pStyle w:val="2"/>
        <w:spacing w:line="500" w:lineRule="exact"/>
        <w:ind w:firstLine="482"/>
        <w:jc w:val="center"/>
        <w:rPr>
          <w:rFonts w:eastAsia="仿宋"/>
          <w:b/>
          <w:bCs/>
          <w:color w:val="auto"/>
          <w:kern w:val="2"/>
          <w:sz w:val="24"/>
          <w:szCs w:val="24"/>
        </w:rPr>
      </w:pPr>
      <w:r>
        <w:rPr>
          <w:rFonts w:hint="eastAsia" w:eastAsia="仿宋"/>
          <w:b/>
          <w:bCs/>
          <w:color w:val="auto"/>
          <w:kern w:val="2"/>
          <w:sz w:val="24"/>
          <w:szCs w:val="24"/>
        </w:rPr>
        <w:t>第八章 新材料简介</w:t>
      </w:r>
    </w:p>
    <w:p>
      <w:pPr>
        <w:pStyle w:val="2"/>
        <w:spacing w:line="500" w:lineRule="exact"/>
        <w:ind w:firstLine="480"/>
        <w:rPr>
          <w:rFonts w:eastAsia="仿宋"/>
          <w:color w:val="auto"/>
          <w:kern w:val="2"/>
          <w:sz w:val="24"/>
          <w:szCs w:val="24"/>
        </w:rPr>
      </w:pPr>
      <w:r>
        <w:rPr>
          <w:rFonts w:hint="eastAsia" w:eastAsia="仿宋"/>
          <w:color w:val="auto"/>
          <w:kern w:val="2"/>
          <w:sz w:val="24"/>
          <w:szCs w:val="24"/>
        </w:rPr>
        <w:t>知识点：纳米材料、超导材料、生物材料、智能材料、非晶态合金和形状记忆材料的应用以及在经济和社会发展的作用。</w:t>
      </w:r>
    </w:p>
    <w:p>
      <w:pPr>
        <w:pStyle w:val="2"/>
        <w:spacing w:line="500" w:lineRule="exact"/>
        <w:ind w:firstLine="480"/>
        <w:rPr>
          <w:rFonts w:eastAsia="仿宋"/>
          <w:color w:val="auto"/>
          <w:kern w:val="2"/>
          <w:sz w:val="24"/>
          <w:szCs w:val="24"/>
        </w:rPr>
      </w:pPr>
      <w:r>
        <w:rPr>
          <w:rFonts w:hint="eastAsia" w:eastAsia="仿宋"/>
          <w:color w:val="auto"/>
          <w:kern w:val="2"/>
          <w:sz w:val="24"/>
          <w:szCs w:val="24"/>
        </w:rPr>
        <w:t>考试要求：了解新材料的定义与含义，掌握纳米材料、超导材料、生物材料、智能材料、非晶态合金和形状记忆材料的定义、制备方法、基本特点、基本的性能等，特别是纳米材料、超导材料及非晶太合金之间的性能-应用之间的构效关系。</w:t>
      </w:r>
    </w:p>
    <w:p>
      <w:pPr>
        <w:spacing w:line="500" w:lineRule="exact"/>
        <w:jc w:val="left"/>
        <w:rPr>
          <w:rFonts w:eastAsia="仿宋"/>
          <w:sz w:val="32"/>
          <w:szCs w:val="32"/>
        </w:rPr>
      </w:pPr>
    </w:p>
    <w:p>
      <w:pPr>
        <w:tabs>
          <w:tab w:val="left" w:pos="3135"/>
        </w:tabs>
        <w:adjustRightInd w:val="0"/>
        <w:spacing w:line="400" w:lineRule="exact"/>
        <w:rPr>
          <w:rFonts w:eastAsia="仿宋"/>
          <w:bCs/>
          <w:sz w:val="32"/>
          <w:szCs w:val="32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w:pict>
        <v:shape id="PowerPlusWaterMarkObject19337" o:spid="_x0000_s2049" o:spt="136" type="#_x0000_t136" style="position:absolute;left:0pt;height:180.75pt;width:415.3pt;mso-position-horizontal:center;mso-position-horizontal-relative:margin;mso-position-vertical:center;mso-position-vertical-relative:margin;z-index:-251657216;mso-width-relative:page;mso-height-relative:page;" fillcolor="#C0C0C0" filled="t" stroked="f" coordsize="21600,21600" adj="10800">
          <v:path/>
          <v:fill on="t" opacity="32768f" focussize="0,0"/>
          <v:stroke on="f"/>
          <v:imagedata o:title=""/>
          <o:lock v:ext="edit" aspectratio="t"/>
          <v:textpath on="t" fitpath="t" trim="t" xscale="f" string="华插本" style="font-family:微软雅黑;font-size:36pt;v-same-letter-heights:f;v-text-align:center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lhYzkwMGQ4YjcxODJmNDAxNjZiMjYzNmUyZjI1Y2QifQ=="/>
  </w:docVars>
  <w:rsids>
    <w:rsidRoot w:val="46171C97"/>
    <w:rsid w:val="000443E5"/>
    <w:rsid w:val="00087D4E"/>
    <w:rsid w:val="00093A3D"/>
    <w:rsid w:val="000B376F"/>
    <w:rsid w:val="000F6C02"/>
    <w:rsid w:val="001C1BB2"/>
    <w:rsid w:val="001D0D34"/>
    <w:rsid w:val="001E1916"/>
    <w:rsid w:val="002239B0"/>
    <w:rsid w:val="002C0106"/>
    <w:rsid w:val="003A2179"/>
    <w:rsid w:val="003D31F5"/>
    <w:rsid w:val="00412FAA"/>
    <w:rsid w:val="00471F09"/>
    <w:rsid w:val="00484402"/>
    <w:rsid w:val="00496AFC"/>
    <w:rsid w:val="004A1CA3"/>
    <w:rsid w:val="0050153C"/>
    <w:rsid w:val="0052272B"/>
    <w:rsid w:val="0058271E"/>
    <w:rsid w:val="005902CD"/>
    <w:rsid w:val="005A3938"/>
    <w:rsid w:val="005F5021"/>
    <w:rsid w:val="005F73B0"/>
    <w:rsid w:val="00601F6F"/>
    <w:rsid w:val="00622B5E"/>
    <w:rsid w:val="00644549"/>
    <w:rsid w:val="00655066"/>
    <w:rsid w:val="00674E76"/>
    <w:rsid w:val="006D7C76"/>
    <w:rsid w:val="006E7DB8"/>
    <w:rsid w:val="007200E5"/>
    <w:rsid w:val="007345AF"/>
    <w:rsid w:val="007A2C32"/>
    <w:rsid w:val="007B4731"/>
    <w:rsid w:val="007D3328"/>
    <w:rsid w:val="007E0657"/>
    <w:rsid w:val="00814ABB"/>
    <w:rsid w:val="008269F0"/>
    <w:rsid w:val="008C2A8B"/>
    <w:rsid w:val="0091285B"/>
    <w:rsid w:val="00942508"/>
    <w:rsid w:val="00966FEF"/>
    <w:rsid w:val="009F2BB6"/>
    <w:rsid w:val="00A106CD"/>
    <w:rsid w:val="00AF53D1"/>
    <w:rsid w:val="00B114D4"/>
    <w:rsid w:val="00B3554E"/>
    <w:rsid w:val="00B71EA7"/>
    <w:rsid w:val="00BB5113"/>
    <w:rsid w:val="00BC6BCF"/>
    <w:rsid w:val="00C60232"/>
    <w:rsid w:val="00C91BE1"/>
    <w:rsid w:val="00C94EDD"/>
    <w:rsid w:val="00CB347C"/>
    <w:rsid w:val="00CC2190"/>
    <w:rsid w:val="00CD79B6"/>
    <w:rsid w:val="00D60FFF"/>
    <w:rsid w:val="00E74EDA"/>
    <w:rsid w:val="00E87A2E"/>
    <w:rsid w:val="00E95F75"/>
    <w:rsid w:val="00EC2D05"/>
    <w:rsid w:val="00F012AC"/>
    <w:rsid w:val="00F558F5"/>
    <w:rsid w:val="00F678FB"/>
    <w:rsid w:val="036D028F"/>
    <w:rsid w:val="0402392C"/>
    <w:rsid w:val="06016BEB"/>
    <w:rsid w:val="07B043A0"/>
    <w:rsid w:val="0A751312"/>
    <w:rsid w:val="0D0748DA"/>
    <w:rsid w:val="0E5A2657"/>
    <w:rsid w:val="155C2C83"/>
    <w:rsid w:val="196A0C00"/>
    <w:rsid w:val="1AF73FC6"/>
    <w:rsid w:val="1CB861B8"/>
    <w:rsid w:val="202566A8"/>
    <w:rsid w:val="23FA4818"/>
    <w:rsid w:val="274E20B8"/>
    <w:rsid w:val="28DA4278"/>
    <w:rsid w:val="2A3667F1"/>
    <w:rsid w:val="2B3B2A89"/>
    <w:rsid w:val="32B3382F"/>
    <w:rsid w:val="34904878"/>
    <w:rsid w:val="37D5767A"/>
    <w:rsid w:val="37E052F6"/>
    <w:rsid w:val="38487BC7"/>
    <w:rsid w:val="3A6622D4"/>
    <w:rsid w:val="3A9B19D4"/>
    <w:rsid w:val="41CD175C"/>
    <w:rsid w:val="426338BC"/>
    <w:rsid w:val="440F534F"/>
    <w:rsid w:val="45366B6C"/>
    <w:rsid w:val="45891CB6"/>
    <w:rsid w:val="46171C97"/>
    <w:rsid w:val="46BA6E93"/>
    <w:rsid w:val="4EB200B7"/>
    <w:rsid w:val="507F72C5"/>
    <w:rsid w:val="529549DD"/>
    <w:rsid w:val="52DB34CE"/>
    <w:rsid w:val="5794054B"/>
    <w:rsid w:val="59DB5DDC"/>
    <w:rsid w:val="5B802B59"/>
    <w:rsid w:val="5CBC540B"/>
    <w:rsid w:val="5E734D8D"/>
    <w:rsid w:val="65007F44"/>
    <w:rsid w:val="680B49DE"/>
    <w:rsid w:val="68272496"/>
    <w:rsid w:val="6C123EBD"/>
    <w:rsid w:val="6E7A09E0"/>
    <w:rsid w:val="6F200EB5"/>
    <w:rsid w:val="72132723"/>
    <w:rsid w:val="737045FE"/>
    <w:rsid w:val="78B07C6C"/>
    <w:rsid w:val="78BF24C0"/>
    <w:rsid w:val="79912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autoRedefine/>
    <w:unhideWhenUsed/>
    <w:qFormat/>
    <w:uiPriority w:val="99"/>
    <w:pPr>
      <w:ind w:firstLine="420" w:firstLineChars="200"/>
    </w:pPr>
    <w:rPr>
      <w:color w:val="000000"/>
      <w:kern w:val="0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paragraph" w:customStyle="1" w:styleId="9">
    <w:name w:val="_Style 14"/>
    <w:basedOn w:val="1"/>
    <w:qFormat/>
    <w:uiPriority w:val="0"/>
    <w:rPr>
      <w:rFonts w:ascii="Tahoma" w:hAnsi="Tahoma"/>
      <w:sz w:val="24"/>
      <w:szCs w:val="20"/>
    </w:rPr>
  </w:style>
  <w:style w:type="character" w:customStyle="1" w:styleId="10">
    <w:name w:val="页眉 字符"/>
    <w:basedOn w:val="6"/>
    <w:link w:val="4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516</Words>
  <Characters>2945</Characters>
  <Lines>24</Lines>
  <Paragraphs>6</Paragraphs>
  <TotalTime>26</TotalTime>
  <ScaleCrop>false</ScaleCrop>
  <LinksUpToDate>false</LinksUpToDate>
  <CharactersWithSpaces>3455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2023-12-09T04:12:00Z</dcterms:created>
  <dc:creator>Administrator</dc:creator>
  <cp:lastModifiedBy>Aa赖炫辰</cp:lastModifiedBy>
  <dcterms:modified xsi:type="dcterms:W3CDTF">2024-02-17T09:28:37Z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3B42B03331CE4BB698EC8151E346C103</vt:lpwstr>
  </property>
</Properties>
</file>